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3CE07DD8" w:rsidR="00A209D6" w:rsidRPr="00281B14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81B14">
        <w:rPr>
          <w:bCs/>
          <w:noProof w:val="0"/>
          <w:sz w:val="24"/>
          <w:szCs w:val="24"/>
        </w:rPr>
        <w:t>3GPP TSG-RAN WG2 Meeting #</w:t>
      </w:r>
      <w:r w:rsidR="0036459E" w:rsidRPr="00281B14">
        <w:rPr>
          <w:bCs/>
          <w:noProof w:val="0"/>
          <w:sz w:val="24"/>
          <w:szCs w:val="24"/>
        </w:rPr>
        <w:t>1</w:t>
      </w:r>
      <w:r w:rsidR="00A6653C">
        <w:rPr>
          <w:bCs/>
          <w:noProof w:val="0"/>
          <w:sz w:val="24"/>
          <w:szCs w:val="24"/>
        </w:rPr>
        <w:t>20</w:t>
      </w:r>
      <w:r w:rsidRPr="00281B14">
        <w:rPr>
          <w:bCs/>
          <w:noProof w:val="0"/>
          <w:sz w:val="24"/>
          <w:szCs w:val="24"/>
        </w:rPr>
        <w:tab/>
        <w:t>R2-</w:t>
      </w:r>
      <w:r w:rsidR="009376CD" w:rsidRPr="00281B14">
        <w:rPr>
          <w:bCs/>
          <w:noProof w:val="0"/>
          <w:sz w:val="24"/>
          <w:szCs w:val="24"/>
        </w:rPr>
        <w:t>2</w:t>
      </w:r>
      <w:r w:rsidR="005C7CD5" w:rsidRPr="00281B14">
        <w:rPr>
          <w:bCs/>
          <w:noProof w:val="0"/>
          <w:sz w:val="24"/>
          <w:szCs w:val="24"/>
        </w:rPr>
        <w:t>2</w:t>
      </w:r>
      <w:r w:rsidR="005F191D">
        <w:rPr>
          <w:bCs/>
          <w:noProof w:val="0"/>
          <w:sz w:val="24"/>
          <w:szCs w:val="24"/>
        </w:rPr>
        <w:t>12267</w:t>
      </w:r>
    </w:p>
    <w:p w14:paraId="2E02E5F5" w14:textId="37DF3BAD" w:rsidR="00A209D6" w:rsidRPr="00281B14" w:rsidRDefault="00A6653C" w:rsidP="00902DBB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rFonts w:eastAsia="SimSun"/>
          <w:bCs/>
          <w:sz w:val="24"/>
          <w:szCs w:val="24"/>
          <w:lang w:eastAsia="zh-CN"/>
        </w:rPr>
        <w:t>Toulouse, France</w:t>
      </w:r>
      <w:r w:rsidR="00A36F5F" w:rsidRPr="00281B14">
        <w:rPr>
          <w:rFonts w:eastAsia="SimSun"/>
          <w:bCs/>
          <w:sz w:val="24"/>
          <w:szCs w:val="24"/>
          <w:lang w:eastAsia="zh-CN"/>
        </w:rPr>
        <w:t xml:space="preserve">, </w:t>
      </w:r>
      <w:r w:rsidR="00DF7C20" w:rsidRPr="00281B14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4</w:t>
      </w:r>
      <w:r w:rsidRPr="00A6653C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 xml:space="preserve"> 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– </w:t>
      </w:r>
      <w:r w:rsidR="00C34905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8</w:t>
      </w:r>
      <w:r w:rsidRPr="00A6653C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 xml:space="preserve"> of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 w:rsidRPr="00281B14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281B14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10050440" w:rsidR="00446C3A" w:rsidRPr="00281B14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81B14">
        <w:rPr>
          <w:rFonts w:cs="Arial"/>
          <w:b/>
          <w:bCs/>
          <w:sz w:val="24"/>
        </w:rPr>
        <w:t>Agenda item:</w:t>
      </w:r>
      <w:r w:rsidRPr="00281B14">
        <w:rPr>
          <w:rFonts w:cs="Arial"/>
          <w:b/>
          <w:bCs/>
          <w:sz w:val="24"/>
        </w:rPr>
        <w:tab/>
      </w:r>
      <w:r w:rsidR="003B1C5A" w:rsidRPr="00281B14">
        <w:rPr>
          <w:rFonts w:cs="Arial"/>
          <w:b/>
          <w:bCs/>
          <w:sz w:val="24"/>
          <w:lang w:eastAsia="ja-JP"/>
        </w:rPr>
        <w:t>8.8.1</w:t>
      </w:r>
    </w:p>
    <w:p w14:paraId="73188B46" w14:textId="77777777" w:rsidR="00446C3A" w:rsidRPr="00281B14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Source:</w:t>
      </w:r>
      <w:r w:rsidRPr="00281B14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55A39521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Title:</w:t>
      </w:r>
      <w:r w:rsidRPr="00281B14">
        <w:rPr>
          <w:rFonts w:ascii="Arial" w:hAnsi="Arial" w:cs="Arial"/>
          <w:b/>
          <w:bCs/>
          <w:sz w:val="24"/>
        </w:rPr>
        <w:tab/>
      </w:r>
      <w:r w:rsidR="005F191D">
        <w:rPr>
          <w:rFonts w:ascii="Arial" w:hAnsi="Arial" w:cs="Arial"/>
          <w:b/>
          <w:bCs/>
          <w:sz w:val="24"/>
        </w:rPr>
        <w:t>SA2 Status for Uncrewed Aerial Vehicles in Rel-18</w:t>
      </w:r>
    </w:p>
    <w:p w14:paraId="25F387E8" w14:textId="214E5D60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WID/SID:</w:t>
      </w:r>
      <w:r w:rsidRPr="00281B14">
        <w:rPr>
          <w:rFonts w:ascii="Arial" w:hAnsi="Arial" w:cs="Arial"/>
          <w:b/>
          <w:bCs/>
          <w:sz w:val="24"/>
        </w:rPr>
        <w:tab/>
      </w:r>
      <w:r w:rsidR="003B1C5A" w:rsidRPr="00281B14">
        <w:rPr>
          <w:rFonts w:ascii="Arial" w:hAnsi="Arial" w:cs="Arial"/>
          <w:b/>
          <w:bCs/>
          <w:sz w:val="24"/>
        </w:rPr>
        <w:t>NR_UAV</w:t>
      </w:r>
      <w:r w:rsidRPr="00281B14">
        <w:rPr>
          <w:rFonts w:ascii="Arial" w:hAnsi="Arial" w:cs="Arial"/>
          <w:b/>
          <w:bCs/>
          <w:sz w:val="24"/>
        </w:rPr>
        <w:t xml:space="preserve"> - Release </w:t>
      </w:r>
      <w:r w:rsidR="003B1C5A" w:rsidRPr="00281B14">
        <w:rPr>
          <w:rFonts w:ascii="Arial" w:hAnsi="Arial" w:cs="Arial"/>
          <w:b/>
          <w:bCs/>
          <w:sz w:val="24"/>
        </w:rPr>
        <w:t>18</w:t>
      </w:r>
    </w:p>
    <w:p w14:paraId="6FEB19D6" w14:textId="370BCD6C" w:rsidR="00446C3A" w:rsidRPr="00281B14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Document for:</w:t>
      </w:r>
      <w:r w:rsidRPr="00281B14">
        <w:rPr>
          <w:rFonts w:ascii="Arial" w:hAnsi="Arial" w:cs="Arial"/>
          <w:b/>
          <w:bCs/>
          <w:sz w:val="24"/>
        </w:rPr>
        <w:tab/>
      </w:r>
      <w:r w:rsidR="004B1E85">
        <w:rPr>
          <w:rFonts w:ascii="Arial" w:hAnsi="Arial" w:cs="Arial"/>
          <w:b/>
          <w:bCs/>
          <w:sz w:val="24"/>
        </w:rPr>
        <w:t>Information</w:t>
      </w:r>
    </w:p>
    <w:p w14:paraId="294B1FC1" w14:textId="77777777" w:rsidR="00A209D6" w:rsidRPr="00281B14" w:rsidRDefault="00A209D6" w:rsidP="00A209D6">
      <w:pPr>
        <w:pStyle w:val="Heading1"/>
      </w:pPr>
      <w:r w:rsidRPr="00281B14">
        <w:t>1</w:t>
      </w:r>
      <w:r w:rsidRPr="00281B14">
        <w:tab/>
        <w:t>Introduction</w:t>
      </w:r>
    </w:p>
    <w:p w14:paraId="43D79A5E" w14:textId="4F8BC494" w:rsidR="004B1E85" w:rsidRDefault="0086033B" w:rsidP="009339CB">
      <w:r w:rsidRPr="00281B14">
        <w:t xml:space="preserve">In December 2021 RAN#94 has approved Rel-18 work on NR UAVs, see </w:t>
      </w:r>
      <w:r w:rsidRPr="00281B14">
        <w:fldChar w:fldCharType="begin"/>
      </w:r>
      <w:r w:rsidRPr="00281B14">
        <w:instrText xml:space="preserve"> REF _Ref106786305 \r \h </w:instrText>
      </w:r>
      <w:r w:rsidRPr="00281B14">
        <w:fldChar w:fldCharType="separate"/>
      </w:r>
      <w:r w:rsidRPr="00281B14">
        <w:t>[1]</w:t>
      </w:r>
      <w:r w:rsidRPr="00281B14">
        <w:fldChar w:fldCharType="end"/>
      </w:r>
      <w:r w:rsidRPr="00281B14">
        <w:t xml:space="preserve">. </w:t>
      </w:r>
      <w:r w:rsidR="004B1E85">
        <w:t>Among the other, the following objective was listed, pending the progress in SA2: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B1E85" w14:paraId="35CFD69D" w14:textId="77777777" w:rsidTr="004B1E85">
        <w:tc>
          <w:tcPr>
            <w:tcW w:w="9631" w:type="dxa"/>
          </w:tcPr>
          <w:p w14:paraId="49F3829C" w14:textId="6C072F30" w:rsidR="004B1E85" w:rsidRPr="00782F71" w:rsidRDefault="004B1E85" w:rsidP="004B1E85">
            <w:pPr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>3. Study and specify, if needed, enhancements for UAV identification broadcast [RAN2, SA2].</w:t>
            </w:r>
          </w:p>
          <w:p w14:paraId="1DE66A8C" w14:textId="77777777" w:rsidR="004B1E85" w:rsidRPr="00782F71" w:rsidRDefault="004B1E85" w:rsidP="004B1E85">
            <w:pPr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>Applicable to both LTE and NR</w:t>
            </w:r>
          </w:p>
          <w:p w14:paraId="2B924877" w14:textId="77777777" w:rsidR="004B1E85" w:rsidRPr="00782F71" w:rsidRDefault="004B1E85" w:rsidP="004B1E85">
            <w:pPr>
              <w:rPr>
                <w:rStyle w:val="Emphasis"/>
                <w:i w:val="0"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 xml:space="preserve">Note: This study should consider existing techniques based on </w:t>
            </w:r>
            <w:proofErr w:type="spellStart"/>
            <w:r w:rsidRPr="00782F71">
              <w:rPr>
                <w:rStyle w:val="Emphasis"/>
                <w:i w:val="0"/>
                <w:lang w:val="en-US"/>
              </w:rPr>
              <w:t>Uu</w:t>
            </w:r>
            <w:proofErr w:type="spellEnd"/>
            <w:r w:rsidRPr="00782F71">
              <w:rPr>
                <w:rStyle w:val="Emphasis"/>
                <w:i w:val="0"/>
                <w:lang w:val="en-US"/>
              </w:rPr>
              <w:t xml:space="preserve"> or non 3GPP technologies, or unlicensed band as the baseline.</w:t>
            </w:r>
          </w:p>
          <w:p w14:paraId="57DF8A77" w14:textId="6AAA3E91" w:rsidR="004B1E85" w:rsidRPr="004B1E85" w:rsidRDefault="004B1E85" w:rsidP="009339CB">
            <w:pPr>
              <w:rPr>
                <w:iCs/>
                <w:lang w:val="en-US"/>
              </w:rPr>
            </w:pPr>
            <w:r w:rsidRPr="00782F71">
              <w:rPr>
                <w:rStyle w:val="Emphasis"/>
                <w:i w:val="0"/>
                <w:lang w:val="en-US"/>
              </w:rPr>
              <w:t>Note: This description is a placeholder for a more detailed objective to be drafted once SA2 will have concluded their study on the architectural aspects.</w:t>
            </w:r>
          </w:p>
        </w:tc>
      </w:tr>
    </w:tbl>
    <w:p w14:paraId="601EA47C" w14:textId="0BEC3FAC" w:rsidR="0086033B" w:rsidRPr="00281B14" w:rsidRDefault="004B1E85" w:rsidP="003205E6">
      <w:r>
        <w:br/>
      </w:r>
      <w:r w:rsidR="0086033B" w:rsidRPr="00281B14">
        <w:t xml:space="preserve">As </w:t>
      </w:r>
      <w:r>
        <w:t xml:space="preserve">SA2 has </w:t>
      </w:r>
      <w:r w:rsidR="003205E6">
        <w:t>reached the conclusions regarding the key issues (KIs) they have identified during the study, we provide those conclusions in RAN2. Those shall be considered for potential WID updates at RAN</w:t>
      </w:r>
      <w:r w:rsidR="003205E6" w:rsidRPr="003205E6">
        <w:t>#</w:t>
      </w:r>
      <w:r w:rsidR="003205E6">
        <w:t>98 (December 2022)</w:t>
      </w:r>
      <w:r w:rsidR="0086033B" w:rsidRPr="00281B14">
        <w:t xml:space="preserve">. </w:t>
      </w:r>
    </w:p>
    <w:p w14:paraId="7D484B6E" w14:textId="41B23CE1" w:rsidR="005F191D" w:rsidRDefault="009339CB" w:rsidP="005F191D">
      <w:pPr>
        <w:pStyle w:val="Heading1"/>
      </w:pPr>
      <w:r w:rsidRPr="00281B14">
        <w:t>2</w:t>
      </w:r>
      <w:r w:rsidRPr="00281B14">
        <w:tab/>
      </w:r>
      <w:r w:rsidR="00773B74">
        <w:t xml:space="preserve">Key Issues and </w:t>
      </w:r>
      <w:r w:rsidR="003205E6">
        <w:t xml:space="preserve">Conclusions </w:t>
      </w:r>
      <w:r w:rsidR="00773B74">
        <w:t>M</w:t>
      </w:r>
      <w:r w:rsidR="003205E6">
        <w:t>ade by SA2</w:t>
      </w:r>
    </w:p>
    <w:p w14:paraId="193D1AB9" w14:textId="2027C7CB" w:rsidR="00664FB4" w:rsidRDefault="00C27586" w:rsidP="00593AB4">
      <w:r>
        <w:t>SA2 has analy</w:t>
      </w:r>
      <w:r w:rsidR="00400994">
        <w:t>s</w:t>
      </w:r>
      <w:r>
        <w:t xml:space="preserve">ed the following three KIs in their study </w:t>
      </w:r>
      <w:r>
        <w:fldChar w:fldCharType="begin"/>
      </w:r>
      <w:r>
        <w:instrText xml:space="preserve"> REF _Ref118444512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p w14:paraId="5D807DFD" w14:textId="3FEB4B5D" w:rsidR="00C27586" w:rsidRDefault="00C27586" w:rsidP="00C27586">
      <w:pPr>
        <w:pStyle w:val="ListParagraph"/>
        <w:numPr>
          <w:ilvl w:val="0"/>
          <w:numId w:val="15"/>
        </w:numPr>
      </w:pPr>
      <w:r w:rsidRPr="00C27586">
        <w:t>Key Issue #1 - Transport C2 communication over PC5 interface</w:t>
      </w:r>
    </w:p>
    <w:p w14:paraId="40B6FC56" w14:textId="174E3E01" w:rsidR="00C27586" w:rsidRDefault="00C27586" w:rsidP="00C27586">
      <w:pPr>
        <w:pStyle w:val="ListParagraph"/>
        <w:numPr>
          <w:ilvl w:val="0"/>
          <w:numId w:val="15"/>
        </w:numPr>
      </w:pPr>
      <w:r w:rsidRPr="00C27586">
        <w:t>Key Issue #2 - Support of Broadcast Remote ID</w:t>
      </w:r>
    </w:p>
    <w:p w14:paraId="2FAD6802" w14:textId="2A7BDEAF" w:rsidR="00C27586" w:rsidRDefault="00C27586" w:rsidP="00C27586">
      <w:pPr>
        <w:pStyle w:val="ListParagraph"/>
        <w:numPr>
          <w:ilvl w:val="0"/>
          <w:numId w:val="15"/>
        </w:numPr>
      </w:pPr>
      <w:r w:rsidRPr="00632CB6">
        <w:t>Key Issue #3 - Support of Detect and Avoid Mechanism in 3GPP system</w:t>
      </w:r>
    </w:p>
    <w:p w14:paraId="0D012B75" w14:textId="77777777" w:rsidR="00773B74" w:rsidRDefault="00773B74" w:rsidP="00593AB4">
      <w:r>
        <w:t xml:space="preserve">As can be seen above, KI#2 is the one that matches the objective from </w:t>
      </w:r>
      <w:r>
        <w:fldChar w:fldCharType="begin"/>
      </w:r>
      <w:r>
        <w:instrText xml:space="preserve"> REF _Ref106786305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6F4D6E24" w14:textId="33DC11BF" w:rsidR="00773B74" w:rsidRPr="00773B74" w:rsidRDefault="00773B74" w:rsidP="00593AB4">
      <w:pPr>
        <w:rPr>
          <w:b/>
          <w:bCs/>
        </w:rPr>
      </w:pPr>
      <w:r w:rsidRPr="00773B74">
        <w:rPr>
          <w:b/>
          <w:bCs/>
        </w:rPr>
        <w:t xml:space="preserve">Observation 1: SA2’s Key Issue #2 is the one that matches </w:t>
      </w:r>
      <w:r w:rsidR="00923599">
        <w:rPr>
          <w:b/>
          <w:bCs/>
        </w:rPr>
        <w:t>O</w:t>
      </w:r>
      <w:r w:rsidRPr="00773B74">
        <w:rPr>
          <w:b/>
          <w:bCs/>
        </w:rPr>
        <w:t xml:space="preserve">bjective </w:t>
      </w:r>
      <w:r>
        <w:rPr>
          <w:b/>
          <w:bCs/>
        </w:rPr>
        <w:t>3</w:t>
      </w:r>
      <w:r w:rsidRPr="00773B74">
        <w:rPr>
          <w:b/>
          <w:bCs/>
        </w:rPr>
        <w:t xml:space="preserve"> from NR UAV WID in RP-213600.</w:t>
      </w:r>
    </w:p>
    <w:p w14:paraId="473D5AEC" w14:textId="77777777" w:rsidR="005064D3" w:rsidRDefault="005064D3" w:rsidP="00593AB4">
      <w:r>
        <w:t>Nevertheless, below we provide the conclusions</w:t>
      </w:r>
      <w:r w:rsidR="00773B74">
        <w:t xml:space="preserve"> </w:t>
      </w:r>
      <w:r>
        <w:t>for each of the KIs listed above.</w:t>
      </w:r>
    </w:p>
    <w:p w14:paraId="2DB95A9E" w14:textId="69CCDF2E" w:rsidR="005064D3" w:rsidRDefault="005064D3" w:rsidP="00593AB4">
      <w:r>
        <w:t>For Key Issue #1 the following has been concluded</w:t>
      </w:r>
      <w:r w:rsidR="00534537">
        <w:t xml:space="preserve"> </w:t>
      </w:r>
      <w:r w:rsidR="00534537">
        <w:fldChar w:fldCharType="begin"/>
      </w:r>
      <w:r w:rsidR="00534537">
        <w:instrText xml:space="preserve"> REF _Ref118444512 \r \h </w:instrText>
      </w:r>
      <w:r w:rsidR="00534537">
        <w:fldChar w:fldCharType="separate"/>
      </w:r>
      <w:r w:rsidR="00534537">
        <w:t>[2]</w:t>
      </w:r>
      <w:r w:rsidR="00534537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34537" w14:paraId="05E5CC43" w14:textId="77777777" w:rsidTr="00534537">
        <w:tc>
          <w:tcPr>
            <w:tcW w:w="9631" w:type="dxa"/>
          </w:tcPr>
          <w:p w14:paraId="5BD9E773" w14:textId="77777777" w:rsidR="00534537" w:rsidRDefault="00534537" w:rsidP="00534537">
            <w:pPr>
              <w:rPr>
                <w:lang w:val="en-US"/>
              </w:rPr>
            </w:pPr>
            <w:r>
              <w:rPr>
                <w:lang w:val="en-US"/>
              </w:rPr>
              <w:t xml:space="preserve">The UAV engaged in C2 communication over PC5 may or may not be capable of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communication with the network.</w:t>
            </w:r>
          </w:p>
          <w:p w14:paraId="5191210F" w14:textId="77777777" w:rsidR="00534537" w:rsidRDefault="00534537" w:rsidP="00534537">
            <w:pPr>
              <w:rPr>
                <w:lang w:val="en-US"/>
              </w:rPr>
            </w:pPr>
            <w:r>
              <w:rPr>
                <w:lang w:val="en-US"/>
              </w:rPr>
              <w:t>Only Unicast mode C2 communication over PC5 is supported in this release.</w:t>
            </w:r>
          </w:p>
          <w:p w14:paraId="47AE2712" w14:textId="77777777" w:rsidR="00534537" w:rsidRDefault="00534537" w:rsidP="00534537">
            <w:pPr>
              <w:rPr>
                <w:lang w:val="en-US"/>
              </w:rPr>
            </w:pPr>
            <w:r>
              <w:rPr>
                <w:lang w:val="en-US"/>
              </w:rPr>
              <w:t>For C2 communication over PC5, the UAV-C may be pre-paired or dynamically paired.</w:t>
            </w:r>
          </w:p>
          <w:p w14:paraId="7F1DC995" w14:textId="77777777" w:rsidR="00534537" w:rsidRDefault="00534537" w:rsidP="00534537">
            <w:pPr>
              <w:rPr>
                <w:lang w:val="en-US"/>
              </w:rPr>
            </w:pPr>
            <w:r>
              <w:rPr>
                <w:lang w:val="en-US"/>
              </w:rPr>
              <w:t>Two types of authorization are supported for C2 communication over PC5:</w:t>
            </w:r>
          </w:p>
          <w:p w14:paraId="34CB567C" w14:textId="77777777" w:rsidR="00534537" w:rsidRDefault="00534537" w:rsidP="00534537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Authorization based on provisioned policy in UAV similar to clause 5.1.3 of TS 23.304 [8].</w:t>
            </w:r>
          </w:p>
          <w:p w14:paraId="77C1A889" w14:textId="77777777" w:rsidR="00534537" w:rsidRDefault="00534537" w:rsidP="00534537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Authorization based on C2 communication authorization procedure defined in TS 23.256 [5] if the UAV is capable of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communication with the network.</w:t>
            </w:r>
            <w:r w:rsidRPr="009640E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In this case the UAV UE performs C2 communication </w:t>
            </w:r>
            <w:r>
              <w:rPr>
                <w:lang w:val="en-US"/>
              </w:rPr>
              <w:lastRenderedPageBreak/>
              <w:t>authorization following the procedure define in TS 23.256 [5], before initiating UAV to UAV-C direct communication over PC5.</w:t>
            </w:r>
          </w:p>
          <w:p w14:paraId="5B6B99A3" w14:textId="77777777" w:rsidR="00534537" w:rsidRDefault="00534537" w:rsidP="00534537">
            <w:pPr>
              <w:rPr>
                <w:lang w:val="en-US"/>
              </w:rPr>
            </w:pPr>
            <w:r>
              <w:rPr>
                <w:lang w:val="en-US"/>
              </w:rPr>
              <w:t>The Unicast mode 5G Prose Direct Communication procedure as defined in clause 6.4.3 of TS 23.304 [8] is used as the baseline for establishing C2 communication over PC5, with the following enhancements and adaptations:</w:t>
            </w:r>
          </w:p>
          <w:p w14:paraId="49F1E472" w14:textId="77777777" w:rsidR="00534537" w:rsidRDefault="00534537" w:rsidP="00534537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Prose Service info is replaced with "C2 Communication Service".</w:t>
            </w:r>
          </w:p>
          <w:p w14:paraId="5FD5C846" w14:textId="77777777" w:rsidR="00534537" w:rsidRDefault="00534537" w:rsidP="00534537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C2 Communication Service identifier may be pre-configured or derived from the CAA-level UAV ID.</w:t>
            </w:r>
          </w:p>
          <w:p w14:paraId="449E3F0E" w14:textId="34BE8E96" w:rsidR="00534537" w:rsidRPr="00534537" w:rsidRDefault="00534537" w:rsidP="00593AB4">
            <w:pPr>
              <w:rPr>
                <w:lang w:val="en-US"/>
              </w:rPr>
            </w:pPr>
            <w:r>
              <w:rPr>
                <w:lang w:val="en-US"/>
              </w:rPr>
              <w:t>Both UE-oriented and service-oriented unicast link establishment are supported as defined in clause 6.4.3.1 of TS 23.304 [8].</w:t>
            </w:r>
          </w:p>
        </w:tc>
      </w:tr>
    </w:tbl>
    <w:p w14:paraId="736849FA" w14:textId="3AF90261" w:rsidR="005064D3" w:rsidRDefault="00534537" w:rsidP="005064D3">
      <w:r>
        <w:lastRenderedPageBreak/>
        <w:br/>
      </w:r>
      <w:r w:rsidR="005064D3">
        <w:t>For Key Issue #</w:t>
      </w:r>
      <w:r w:rsidR="005064D3">
        <w:t>2</w:t>
      </w:r>
      <w:r w:rsidR="005064D3">
        <w:t xml:space="preserve"> the following has been concluded</w:t>
      </w:r>
      <w:r>
        <w:t xml:space="preserve"> </w:t>
      </w:r>
      <w:r>
        <w:fldChar w:fldCharType="begin"/>
      </w:r>
      <w:r>
        <w:instrText xml:space="preserve"> REF _Ref118444512 \r \h </w:instrText>
      </w:r>
      <w:r>
        <w:fldChar w:fldCharType="separate"/>
      </w:r>
      <w:r>
        <w:t>[2]</w:t>
      </w:r>
      <w:r>
        <w:fldChar w:fldCharType="end"/>
      </w:r>
      <w:r w:rsidR="005064D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34537" w14:paraId="2E117687" w14:textId="77777777" w:rsidTr="00534537">
        <w:tc>
          <w:tcPr>
            <w:tcW w:w="9631" w:type="dxa"/>
          </w:tcPr>
          <w:p w14:paraId="0D0B66BF" w14:textId="77777777" w:rsidR="00534537" w:rsidRPr="008841BC" w:rsidRDefault="00534537" w:rsidP="00534537">
            <w:r w:rsidRPr="008841BC">
              <w:t>It is proposed to progress to normative phase the following:</w:t>
            </w:r>
          </w:p>
          <w:p w14:paraId="097155B4" w14:textId="77777777" w:rsidR="00534537" w:rsidRPr="008841BC" w:rsidRDefault="00534537" w:rsidP="00534537">
            <w:pPr>
              <w:pStyle w:val="B1"/>
              <w:rPr>
                <w:lang w:val="en-US" w:eastAsia="zh-CN"/>
              </w:rPr>
            </w:pPr>
            <w:r w:rsidRPr="008841BC">
              <w:rPr>
                <w:lang w:eastAsia="zh-CN"/>
              </w:rPr>
              <w:t>-</w:t>
            </w:r>
            <w:r w:rsidRPr="008841BC">
              <w:rPr>
                <w:lang w:eastAsia="zh-CN"/>
              </w:rPr>
              <w:tab/>
            </w:r>
            <w:r w:rsidRPr="008841BC">
              <w:rPr>
                <w:lang w:val="en-US" w:eastAsia="zh-CN"/>
              </w:rPr>
              <w:t>a mechanism based on PC5 leveraging U2X (UAV-to-everything) as described by the architectural enhancements identified in solution #5, applicable to both UAV UE that registers to the MNO network, and to UAVs that operate out of coverage</w:t>
            </w:r>
          </w:p>
          <w:p w14:paraId="5BF1833A" w14:textId="77777777" w:rsidR="00534537" w:rsidRPr="008841BC" w:rsidRDefault="00534537" w:rsidP="00534537">
            <w:pPr>
              <w:pStyle w:val="B1"/>
              <w:rPr>
                <w:lang w:val="en-US" w:eastAsia="zh-CN"/>
              </w:rPr>
            </w:pPr>
            <w:r w:rsidRPr="008841BC">
              <w:rPr>
                <w:lang w:val="en-US" w:eastAsia="zh-CN"/>
              </w:rPr>
              <w:t>-</w:t>
            </w:r>
            <w:r w:rsidRPr="008841BC">
              <w:rPr>
                <w:lang w:val="en-US" w:eastAsia="zh-CN"/>
              </w:rPr>
              <w:tab/>
              <w:t xml:space="preserve">for scenarios that UAV UEs in coverage and register to the network, and to UAV-C that are 3GPP UEs, a mechanism </w:t>
            </w:r>
            <w:r w:rsidRPr="008841BC">
              <w:t>using MBS location dependent broadcast service,</w:t>
            </w:r>
            <w:r w:rsidRPr="008841BC">
              <w:rPr>
                <w:lang w:val="en-US" w:eastAsia="zh-CN"/>
              </w:rPr>
              <w:t xml:space="preserve"> based on solution #3.</w:t>
            </w:r>
          </w:p>
          <w:p w14:paraId="5B4421AF" w14:textId="77777777" w:rsidR="00534537" w:rsidRPr="008841BC" w:rsidRDefault="00534537" w:rsidP="00534537">
            <w:pPr>
              <w:rPr>
                <w:lang w:eastAsia="zh-CN"/>
              </w:rPr>
            </w:pPr>
            <w:r w:rsidRPr="008841BC">
              <w:rPr>
                <w:lang w:eastAsia="zh-CN"/>
              </w:rPr>
              <w:t>It is assumed that security of the U2X solution will be addressed by SA</w:t>
            </w:r>
            <w:r>
              <w:rPr>
                <w:lang w:eastAsia="zh-CN"/>
              </w:rPr>
              <w:t> WG</w:t>
            </w:r>
            <w:r w:rsidRPr="008841BC">
              <w:rPr>
                <w:lang w:eastAsia="zh-CN"/>
              </w:rPr>
              <w:t>3.</w:t>
            </w:r>
          </w:p>
          <w:p w14:paraId="5FCD19B4" w14:textId="77777777" w:rsidR="00534537" w:rsidRPr="008841BC" w:rsidRDefault="00534537" w:rsidP="00534537">
            <w:pPr>
              <w:pStyle w:val="NO"/>
              <w:rPr>
                <w:lang w:eastAsia="zh-CN"/>
              </w:rPr>
            </w:pPr>
            <w:r w:rsidRPr="008841BC">
              <w:rPr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 w:rsidRPr="008841BC">
              <w:rPr>
                <w:lang w:eastAsia="zh-CN"/>
              </w:rPr>
              <w:t>1:</w:t>
            </w:r>
            <w:r>
              <w:rPr>
                <w:lang w:eastAsia="zh-CN"/>
              </w:rPr>
              <w:tab/>
              <w:t>I</w:t>
            </w:r>
            <w:r w:rsidRPr="008841BC">
              <w:rPr>
                <w:lang w:eastAsia="zh-CN"/>
              </w:rPr>
              <w:t>t is expected that SA</w:t>
            </w:r>
            <w:r>
              <w:rPr>
                <w:lang w:eastAsia="zh-CN"/>
              </w:rPr>
              <w:t> WG</w:t>
            </w:r>
            <w:r w:rsidRPr="008841BC">
              <w:rPr>
                <w:lang w:eastAsia="zh-CN"/>
              </w:rPr>
              <w:t>3 will perform a security analysis of solution #5.</w:t>
            </w:r>
          </w:p>
          <w:p w14:paraId="5A5FF424" w14:textId="77777777" w:rsidR="00534537" w:rsidRPr="008841BC" w:rsidRDefault="00534537" w:rsidP="00534537">
            <w:pPr>
              <w:rPr>
                <w:lang w:eastAsia="zh-CN"/>
              </w:rPr>
            </w:pPr>
            <w:r w:rsidRPr="008841BC">
              <w:rPr>
                <w:lang w:eastAsia="zh-CN"/>
              </w:rPr>
              <w:t>It is assumed that a combination of U2X and network-based solutions can be deployed.</w:t>
            </w:r>
          </w:p>
          <w:p w14:paraId="05191399" w14:textId="2E25FC8B" w:rsidR="00534537" w:rsidRDefault="00534537" w:rsidP="00534537">
            <w:r w:rsidRPr="008841BC">
              <w:t>NOTE</w:t>
            </w:r>
            <w:r>
              <w:t> </w:t>
            </w:r>
            <w:r w:rsidRPr="008841BC">
              <w:t>2:</w:t>
            </w:r>
            <w:r>
              <w:tab/>
              <w:t>I</w:t>
            </w:r>
            <w:r w:rsidRPr="008841BC">
              <w:t>t is expected that RAN will define necessary enhancements to support PC5 for NR as described in solution #5.</w:t>
            </w:r>
          </w:p>
        </w:tc>
      </w:tr>
    </w:tbl>
    <w:p w14:paraId="60499652" w14:textId="520CA1F5" w:rsidR="005064D3" w:rsidRDefault="00534537" w:rsidP="005064D3">
      <w:r>
        <w:br/>
      </w:r>
      <w:r w:rsidR="005064D3">
        <w:t>For Key Issue #</w:t>
      </w:r>
      <w:r w:rsidR="005064D3">
        <w:t>3</w:t>
      </w:r>
      <w:r w:rsidR="005064D3">
        <w:t xml:space="preserve"> the following has been concluded</w:t>
      </w:r>
      <w:r>
        <w:t xml:space="preserve"> </w:t>
      </w:r>
      <w:r>
        <w:fldChar w:fldCharType="begin"/>
      </w:r>
      <w:r>
        <w:instrText xml:space="preserve"> REF _Ref118444512 \r \h </w:instrText>
      </w:r>
      <w:r>
        <w:fldChar w:fldCharType="separate"/>
      </w:r>
      <w:r>
        <w:t>[2]</w:t>
      </w:r>
      <w:r>
        <w:fldChar w:fldCharType="end"/>
      </w:r>
      <w:r w:rsidR="005064D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34537" w14:paraId="4CB437B6" w14:textId="77777777" w:rsidTr="00534537">
        <w:tc>
          <w:tcPr>
            <w:tcW w:w="9631" w:type="dxa"/>
          </w:tcPr>
          <w:p w14:paraId="38CA0F6B" w14:textId="77777777" w:rsidR="00534537" w:rsidRPr="00F17638" w:rsidRDefault="00534537" w:rsidP="00534537">
            <w:r w:rsidRPr="00F17638">
              <w:t>It is proposed to progress to normative phase the following:</w:t>
            </w:r>
          </w:p>
          <w:p w14:paraId="3ABE4E98" w14:textId="77777777" w:rsidR="00534537" w:rsidRPr="00F17638" w:rsidRDefault="00534537" w:rsidP="00534537">
            <w:pPr>
              <w:pStyle w:val="B1"/>
              <w:rPr>
                <w:lang w:val="en-US" w:eastAsia="zh-CN"/>
              </w:rPr>
            </w:pPr>
            <w:r w:rsidRPr="00F17638">
              <w:rPr>
                <w:lang w:eastAsia="zh-CN"/>
              </w:rPr>
              <w:t>-</w:t>
            </w:r>
            <w:r w:rsidRPr="00F17638">
              <w:rPr>
                <w:lang w:eastAsia="zh-CN"/>
              </w:rPr>
              <w:tab/>
            </w:r>
            <w:r w:rsidRPr="00F17638">
              <w:rPr>
                <w:lang w:val="en-US" w:eastAsia="zh-CN"/>
              </w:rPr>
              <w:t>a mechanism for DAA leveraging U2X (UAV-to-everything), with the architectural enhancements identified in solution #5, with the following principles:</w:t>
            </w:r>
          </w:p>
          <w:p w14:paraId="31D9E514" w14:textId="77777777" w:rsidR="00534537" w:rsidRPr="00F17638" w:rsidRDefault="00534537" w:rsidP="00534537">
            <w:pPr>
              <w:pStyle w:val="B2"/>
            </w:pPr>
            <w:r w:rsidRPr="00F17638">
              <w:rPr>
                <w:lang w:val="en-US"/>
              </w:rPr>
              <w:t>-</w:t>
            </w:r>
            <w:r w:rsidRPr="00F17638">
              <w:rPr>
                <w:lang w:val="en-US"/>
              </w:rPr>
              <w:tab/>
            </w:r>
            <w:r w:rsidRPr="00F17638">
              <w:t>The detection and resolution of collisions is locally performed between UAVs using direct UAV to UAV communication over PC5.</w:t>
            </w:r>
          </w:p>
          <w:p w14:paraId="0F35EB2A" w14:textId="77777777" w:rsidR="00534537" w:rsidRPr="00F17638" w:rsidRDefault="00534537" w:rsidP="00534537">
            <w:pPr>
              <w:pStyle w:val="B2"/>
            </w:pPr>
            <w:r w:rsidRPr="00F17638">
              <w:rPr>
                <w:lang w:val="en-US"/>
              </w:rPr>
              <w:t>-</w:t>
            </w:r>
            <w:r w:rsidRPr="00F17638">
              <w:rPr>
                <w:lang w:val="en-US"/>
              </w:rPr>
              <w:tab/>
            </w:r>
            <w:r w:rsidRPr="00F17638">
              <w:t>The USS can (optionally) be informed of the collision situation.</w:t>
            </w:r>
          </w:p>
          <w:p w14:paraId="228B54E5" w14:textId="77777777" w:rsidR="00534537" w:rsidRPr="00F17638" w:rsidRDefault="00534537" w:rsidP="00534537">
            <w:pPr>
              <w:pStyle w:val="NO"/>
              <w:rPr>
                <w:lang w:val="en-US"/>
              </w:rPr>
            </w:pPr>
            <w:r w:rsidRPr="00F17638">
              <w:t>NOTE</w:t>
            </w:r>
            <w:r>
              <w:t> 1</w:t>
            </w:r>
            <w:r w:rsidRPr="00BF0E7D">
              <w:t>:</w:t>
            </w:r>
            <w:r w:rsidRPr="00BF0E7D">
              <w:tab/>
            </w:r>
            <w:r w:rsidRPr="00BF0E7D">
              <w:rPr>
                <w:lang w:val="en-US"/>
              </w:rPr>
              <w:t>The UAV may inform the USS of the collision situation over application layer communication</w:t>
            </w:r>
            <w:r w:rsidRPr="00BF0E7D">
              <w:t>.</w:t>
            </w:r>
            <w:r w:rsidRPr="00BF0E7D">
              <w:rPr>
                <w:lang w:val="en-US"/>
              </w:rPr>
              <w:t xml:space="preserve"> No normative work</w:t>
            </w:r>
            <w:r w:rsidRPr="00F17638">
              <w:rPr>
                <w:lang w:val="en-US"/>
              </w:rPr>
              <w:t xml:space="preserve"> in SA</w:t>
            </w:r>
            <w:r>
              <w:rPr>
                <w:lang w:val="en-US"/>
              </w:rPr>
              <w:t> WG</w:t>
            </w:r>
            <w:r w:rsidRPr="00F17638">
              <w:rPr>
                <w:lang w:val="en-US"/>
              </w:rPr>
              <w:t>2 is expected to enable this.</w:t>
            </w:r>
          </w:p>
          <w:p w14:paraId="5644963A" w14:textId="77777777" w:rsidR="00534537" w:rsidRPr="00F17638" w:rsidRDefault="00534537" w:rsidP="00534537">
            <w:pPr>
              <w:pStyle w:val="B2"/>
              <w:rPr>
                <w:lang w:val="en-CA"/>
              </w:rPr>
            </w:pPr>
            <w:r w:rsidRPr="00F17638">
              <w:rPr>
                <w:lang w:val="en-US"/>
              </w:rPr>
              <w:t>-</w:t>
            </w:r>
            <w:r w:rsidRPr="00F17638">
              <w:rPr>
                <w:lang w:val="en-US"/>
              </w:rPr>
              <w:tab/>
            </w:r>
            <w:r w:rsidRPr="00F17638">
              <w:t>Both unicast and broadcast mode direct communication over PC5 is supported for DAA</w:t>
            </w:r>
            <w:r w:rsidRPr="00F17638">
              <w:rPr>
                <w:lang w:val="en-CA"/>
              </w:rPr>
              <w:t>.</w:t>
            </w:r>
          </w:p>
          <w:p w14:paraId="20442263" w14:textId="77777777" w:rsidR="00534537" w:rsidRPr="00F17638" w:rsidRDefault="00534537" w:rsidP="00534537">
            <w:pPr>
              <w:pStyle w:val="B1"/>
              <w:rPr>
                <w:lang w:eastAsia="zh-CN"/>
              </w:rPr>
            </w:pPr>
            <w:r w:rsidRPr="00F17638">
              <w:rPr>
                <w:lang w:val="en-CA" w:eastAsia="zh-CN"/>
              </w:rPr>
              <w:t>-</w:t>
            </w:r>
            <w:r>
              <w:rPr>
                <w:lang w:val="en-CA" w:eastAsia="zh-CN"/>
              </w:rPr>
              <w:tab/>
            </w:r>
            <w:r w:rsidRPr="00F17638">
              <w:rPr>
                <w:lang w:eastAsia="zh-CN"/>
              </w:rPr>
              <w:t>Additionally, may support network-assisted (ground based) DAA solution #7. It is applicable for a specific area, such as a stadium or arena where drones are used.</w:t>
            </w:r>
          </w:p>
          <w:p w14:paraId="70E7F858" w14:textId="77777777" w:rsidR="00534537" w:rsidRDefault="00534537" w:rsidP="00534537">
            <w:pPr>
              <w:pStyle w:val="NO"/>
              <w:rPr>
                <w:lang w:eastAsia="zh-CN"/>
              </w:rPr>
            </w:pPr>
            <w:r w:rsidRPr="00F17638">
              <w:rPr>
                <w:lang w:eastAsia="zh-CN"/>
              </w:rPr>
              <w:t>NOTE</w:t>
            </w:r>
            <w:r>
              <w:rPr>
                <w:lang w:eastAsia="zh-CN"/>
              </w:rPr>
              <w:t> 2</w:t>
            </w:r>
            <w:r w:rsidRPr="00F17638">
              <w:rPr>
                <w:lang w:eastAsia="zh-CN"/>
              </w:rPr>
              <w:t>:</w:t>
            </w:r>
            <w:r w:rsidRPr="00F17638">
              <w:rPr>
                <w:lang w:eastAsia="zh-CN"/>
              </w:rPr>
              <w:tab/>
              <w:t xml:space="preserve">The content of </w:t>
            </w:r>
            <w:r>
              <w:rPr>
                <w:lang w:eastAsia="zh-CN"/>
              </w:rPr>
              <w:t>"</w:t>
            </w:r>
            <w:r w:rsidRPr="00F17638">
              <w:rPr>
                <w:lang w:eastAsia="zh-CN"/>
              </w:rPr>
              <w:t>local policies for DAA</w:t>
            </w:r>
            <w:r>
              <w:rPr>
                <w:lang w:eastAsia="zh-CN"/>
              </w:rPr>
              <w:t>"</w:t>
            </w:r>
            <w:r w:rsidRPr="00F17638">
              <w:rPr>
                <w:lang w:eastAsia="zh-CN"/>
              </w:rPr>
              <w:t xml:space="preserve"> in Solution #7 and how it is communicated between UAV, UAV-C and AAM is out of 3GPP scope.</w:t>
            </w:r>
          </w:p>
          <w:p w14:paraId="0E2F33A5" w14:textId="77777777" w:rsidR="00534537" w:rsidRPr="00F17638" w:rsidRDefault="00534537" w:rsidP="00534537">
            <w:pPr>
              <w:pStyle w:val="NO"/>
            </w:pPr>
            <w:r w:rsidRPr="00F17638">
              <w:t>NOTE</w:t>
            </w:r>
            <w:r>
              <w:t> 3</w:t>
            </w:r>
            <w:r w:rsidRPr="00F17638">
              <w:t xml:space="preserve">: </w:t>
            </w:r>
            <w:r>
              <w:tab/>
            </w:r>
            <w:r w:rsidRPr="00F17638">
              <w:t>Whether the UAV UEs served by different PLMNs and with subscriptions to different PLMNs is supported depends on the R</w:t>
            </w:r>
            <w:r>
              <w:t>el-</w:t>
            </w:r>
            <w:r w:rsidRPr="00F17638">
              <w:t xml:space="preserve">18 NR </w:t>
            </w:r>
            <w:proofErr w:type="spellStart"/>
            <w:r w:rsidRPr="00F17638">
              <w:t>sideli</w:t>
            </w:r>
            <w:r w:rsidRPr="00F17638">
              <w:rPr>
                <w:lang w:val="en-US"/>
              </w:rPr>
              <w:t>nk</w:t>
            </w:r>
            <w:proofErr w:type="spellEnd"/>
            <w:r w:rsidRPr="00F17638">
              <w:t xml:space="preserve"> RAN </w:t>
            </w:r>
            <w:r w:rsidRPr="00F17638">
              <w:rPr>
                <w:rFonts w:hint="eastAsia"/>
              </w:rPr>
              <w:t>study</w:t>
            </w:r>
            <w:r w:rsidRPr="00F17638">
              <w:t xml:space="preserve"> conclusion.</w:t>
            </w:r>
          </w:p>
          <w:p w14:paraId="20D5FF6A" w14:textId="0EB63D41" w:rsidR="00534537" w:rsidRDefault="00534537" w:rsidP="005064D3">
            <w:pPr>
              <w:rPr>
                <w:lang w:eastAsia="zh-CN"/>
              </w:rPr>
            </w:pPr>
            <w:r w:rsidRPr="00F17638">
              <w:rPr>
                <w:lang w:eastAsia="zh-CN"/>
              </w:rPr>
              <w:t>It is assumed that security of the U2X solution will be addressed by SA</w:t>
            </w:r>
            <w:r>
              <w:rPr>
                <w:lang w:eastAsia="zh-CN"/>
              </w:rPr>
              <w:t> WG</w:t>
            </w:r>
            <w:r w:rsidRPr="00F17638">
              <w:rPr>
                <w:lang w:eastAsia="zh-CN"/>
              </w:rPr>
              <w:t>3.</w:t>
            </w:r>
          </w:p>
        </w:tc>
      </w:tr>
    </w:tbl>
    <w:p w14:paraId="4A2476DF" w14:textId="4B0D14F8" w:rsidR="000A3397" w:rsidRDefault="000A3397" w:rsidP="005064D3">
      <w:r>
        <w:br/>
        <w:t>As can be seen above, for KI#2, the SA2</w:t>
      </w:r>
      <w:r w:rsidR="00923599">
        <w:t>’s</w:t>
      </w:r>
      <w:r>
        <w:t xml:space="preserve"> expectation is that the UAV UE supports PC5 for the purpose of broadcasting remote ID.</w:t>
      </w:r>
    </w:p>
    <w:p w14:paraId="3C44B000" w14:textId="248A57F9" w:rsidR="000A3397" w:rsidRPr="00CA1DE7" w:rsidRDefault="000A3397" w:rsidP="005064D3">
      <w:pPr>
        <w:rPr>
          <w:b/>
          <w:bCs/>
        </w:rPr>
      </w:pPr>
      <w:r w:rsidRPr="00CA1DE7">
        <w:rPr>
          <w:b/>
          <w:bCs/>
        </w:rPr>
        <w:lastRenderedPageBreak/>
        <w:t>Observation 2:</w:t>
      </w:r>
      <w:r w:rsidR="00CA1DE7" w:rsidRPr="00CA1DE7">
        <w:rPr>
          <w:b/>
          <w:bCs/>
        </w:rPr>
        <w:t xml:space="preserve"> SA2 expects the UAV UE supports PC5 for the purpose of remote ID broadcasting.</w:t>
      </w:r>
    </w:p>
    <w:p w14:paraId="39F7A55C" w14:textId="7B3090E4" w:rsidR="00CA1DE7" w:rsidRDefault="00923599" w:rsidP="005064D3">
      <w:r>
        <w:t>The rapporteur has submitted this document</w:t>
      </w:r>
      <w:r w:rsidR="000A3397">
        <w:t xml:space="preserve"> just for information, while </w:t>
      </w:r>
      <w:r w:rsidR="00CA1DE7">
        <w:t>a</w:t>
      </w:r>
      <w:r w:rsidR="000A3397">
        <w:t xml:space="preserve"> detailed discussion on the </w:t>
      </w:r>
      <w:r w:rsidR="00CA1DE7">
        <w:t xml:space="preserve">NR UAV </w:t>
      </w:r>
      <w:r w:rsidR="000A3397">
        <w:t>scope</w:t>
      </w:r>
      <w:r w:rsidR="00CA1DE7">
        <w:t xml:space="preserve"> definition </w:t>
      </w:r>
      <w:r>
        <w:t>is expected to</w:t>
      </w:r>
      <w:r w:rsidR="00CA1DE7">
        <w:t xml:space="preserve"> occur at RAN#98</w:t>
      </w:r>
      <w:r w:rsidR="000A3397">
        <w:t>.</w:t>
      </w:r>
    </w:p>
    <w:p w14:paraId="5164E2C0" w14:textId="6400C03B" w:rsidR="000A3397" w:rsidRPr="00923599" w:rsidRDefault="00CA1DE7" w:rsidP="005064D3">
      <w:pPr>
        <w:rPr>
          <w:b/>
          <w:bCs/>
        </w:rPr>
      </w:pPr>
      <w:r w:rsidRPr="00923599">
        <w:rPr>
          <w:b/>
          <w:bCs/>
        </w:rPr>
        <w:t xml:space="preserve">Proposal 1: </w:t>
      </w:r>
      <w:r w:rsidR="00923599">
        <w:rPr>
          <w:b/>
          <w:bCs/>
        </w:rPr>
        <w:t xml:space="preserve">If necessary, </w:t>
      </w:r>
      <w:r w:rsidRPr="00923599">
        <w:rPr>
          <w:b/>
          <w:bCs/>
        </w:rPr>
        <w:t>Rel-18 NR UAV WID is updated</w:t>
      </w:r>
      <w:r w:rsidR="00FB4DA1" w:rsidRPr="00923599">
        <w:rPr>
          <w:b/>
          <w:bCs/>
        </w:rPr>
        <w:t xml:space="preserve"> at RAN#98</w:t>
      </w:r>
      <w:r w:rsidR="00923599">
        <w:rPr>
          <w:b/>
          <w:bCs/>
        </w:rPr>
        <w:t xml:space="preserve"> (December 2022)</w:t>
      </w:r>
      <w:r w:rsidR="00FB4DA1" w:rsidRPr="00923599">
        <w:rPr>
          <w:b/>
          <w:bCs/>
        </w:rPr>
        <w:t>, considering the SA2 conclusions</w:t>
      </w:r>
      <w:r w:rsidR="00923599">
        <w:rPr>
          <w:b/>
          <w:bCs/>
        </w:rPr>
        <w:t xml:space="preserve"> available in TR 23.700-58</w:t>
      </w:r>
      <w:r w:rsidR="00923599" w:rsidRPr="00923599">
        <w:rPr>
          <w:b/>
          <w:bCs/>
        </w:rPr>
        <w:t>.</w:t>
      </w:r>
      <w:r w:rsidR="00FB4DA1" w:rsidRPr="00923599">
        <w:rPr>
          <w:b/>
          <w:bCs/>
        </w:rPr>
        <w:t xml:space="preserve"> </w:t>
      </w:r>
      <w:r w:rsidR="000A3397" w:rsidRPr="00923599">
        <w:rPr>
          <w:b/>
          <w:bCs/>
        </w:rPr>
        <w:t xml:space="preserve"> </w:t>
      </w:r>
    </w:p>
    <w:p w14:paraId="69B7B8E6" w14:textId="33CE1584" w:rsidR="009339CB" w:rsidRPr="00281B14" w:rsidRDefault="004B1E85" w:rsidP="009339CB">
      <w:pPr>
        <w:pStyle w:val="Heading1"/>
      </w:pPr>
      <w:r>
        <w:t>3</w:t>
      </w:r>
      <w:r w:rsidR="009339CB" w:rsidRPr="00281B14">
        <w:tab/>
        <w:t>Conclusion</w:t>
      </w:r>
    </w:p>
    <w:p w14:paraId="35F222F4" w14:textId="6EF4644B" w:rsidR="00080512" w:rsidRDefault="00664FB4" w:rsidP="006E037F">
      <w:r>
        <w:t>Th</w:t>
      </w:r>
      <w:r w:rsidR="00CA1DE7">
        <w:t xml:space="preserve">is document shares the recent conclusions reached </w:t>
      </w:r>
      <w:r w:rsidR="00FB4DA1">
        <w:t>by</w:t>
      </w:r>
      <w:r w:rsidR="00CA1DE7">
        <w:t xml:space="preserve"> SA2 on </w:t>
      </w:r>
      <w:r w:rsidR="00FB4DA1">
        <w:t>NR UAV support. The following observations and proposals have been made:</w:t>
      </w:r>
    </w:p>
    <w:p w14:paraId="7FFCF60A" w14:textId="77777777" w:rsidR="00923599" w:rsidRPr="00773B74" w:rsidRDefault="00923599" w:rsidP="00923599">
      <w:pPr>
        <w:rPr>
          <w:b/>
          <w:bCs/>
        </w:rPr>
      </w:pPr>
      <w:r w:rsidRPr="00773B74">
        <w:rPr>
          <w:b/>
          <w:bCs/>
        </w:rPr>
        <w:t xml:space="preserve">Observation 1: SA2’s Key Issue #2 is the one that matches </w:t>
      </w:r>
      <w:r>
        <w:rPr>
          <w:b/>
          <w:bCs/>
        </w:rPr>
        <w:t>O</w:t>
      </w:r>
      <w:r w:rsidRPr="00773B74">
        <w:rPr>
          <w:b/>
          <w:bCs/>
        </w:rPr>
        <w:t xml:space="preserve">bjective </w:t>
      </w:r>
      <w:r>
        <w:rPr>
          <w:b/>
          <w:bCs/>
        </w:rPr>
        <w:t>3</w:t>
      </w:r>
      <w:r w:rsidRPr="00773B74">
        <w:rPr>
          <w:b/>
          <w:bCs/>
        </w:rPr>
        <w:t xml:space="preserve"> from NR UAV WID in RP-213600.</w:t>
      </w:r>
    </w:p>
    <w:p w14:paraId="61C7F26B" w14:textId="77777777" w:rsidR="00923599" w:rsidRPr="00CA1DE7" w:rsidRDefault="00923599" w:rsidP="00923599">
      <w:pPr>
        <w:rPr>
          <w:b/>
          <w:bCs/>
        </w:rPr>
      </w:pPr>
      <w:r w:rsidRPr="00CA1DE7">
        <w:rPr>
          <w:b/>
          <w:bCs/>
        </w:rPr>
        <w:t>Observation 2: SA2 expects the UAV UE supports PC5 for the purpose of remote ID broadcasting.</w:t>
      </w:r>
    </w:p>
    <w:p w14:paraId="30B87CEB" w14:textId="4F24E2E4" w:rsidR="00FB4DA1" w:rsidRPr="00923599" w:rsidRDefault="00923599" w:rsidP="006E037F">
      <w:pPr>
        <w:rPr>
          <w:b/>
          <w:bCs/>
        </w:rPr>
      </w:pPr>
      <w:r w:rsidRPr="00923599">
        <w:rPr>
          <w:b/>
          <w:bCs/>
        </w:rPr>
        <w:t xml:space="preserve">Proposal 1: </w:t>
      </w:r>
      <w:r>
        <w:rPr>
          <w:b/>
          <w:bCs/>
        </w:rPr>
        <w:t xml:space="preserve">If necessary, </w:t>
      </w:r>
      <w:r w:rsidRPr="00923599">
        <w:rPr>
          <w:b/>
          <w:bCs/>
        </w:rPr>
        <w:t>Rel-18 NR UAV WID is updated at RAN#98</w:t>
      </w:r>
      <w:r>
        <w:rPr>
          <w:b/>
          <w:bCs/>
        </w:rPr>
        <w:t xml:space="preserve"> </w:t>
      </w:r>
      <w:r>
        <w:rPr>
          <w:b/>
          <w:bCs/>
        </w:rPr>
        <w:t>(December 2022)</w:t>
      </w:r>
      <w:r w:rsidRPr="00923599">
        <w:rPr>
          <w:b/>
          <w:bCs/>
        </w:rPr>
        <w:t>, considering the SA2 conclusions</w:t>
      </w:r>
      <w:r>
        <w:rPr>
          <w:b/>
          <w:bCs/>
        </w:rPr>
        <w:t xml:space="preserve"> available in TR 23.700-58</w:t>
      </w:r>
      <w:r w:rsidRPr="00923599">
        <w:rPr>
          <w:b/>
          <w:bCs/>
        </w:rPr>
        <w:t xml:space="preserve">.  </w:t>
      </w:r>
    </w:p>
    <w:p w14:paraId="57DADACC" w14:textId="62D62E92" w:rsidR="006E59A4" w:rsidRPr="00281B14" w:rsidRDefault="006E59A4">
      <w:pPr>
        <w:pStyle w:val="Heading1"/>
      </w:pPr>
      <w:r w:rsidRPr="00281B14">
        <w:t>References</w:t>
      </w:r>
    </w:p>
    <w:p w14:paraId="4DC59571" w14:textId="3EAD4EA8" w:rsidR="006E59A4" w:rsidRDefault="006E59A4" w:rsidP="006E59A4">
      <w:pPr>
        <w:pStyle w:val="ListParagraph"/>
        <w:numPr>
          <w:ilvl w:val="0"/>
          <w:numId w:val="8"/>
        </w:numPr>
      </w:pPr>
      <w:bookmarkStart w:id="0" w:name="_Ref106786305"/>
      <w:r w:rsidRPr="00281B14">
        <w:t xml:space="preserve">RP-213600 </w:t>
      </w:r>
      <w:r w:rsidRPr="00D03461">
        <w:rPr>
          <w:i/>
          <w:iCs/>
        </w:rPr>
        <w:t>New WID on NR support for UAV (Uncrewed Aerial Vehicles)</w:t>
      </w:r>
      <w:r w:rsidRPr="00281B14">
        <w:t xml:space="preserve"> 3GPP TSG RAN Meeting #94e Electronic Meeting, Dec. 6 - 17, 2021</w:t>
      </w:r>
      <w:bookmarkEnd w:id="0"/>
    </w:p>
    <w:p w14:paraId="19AF5B86" w14:textId="36EFE6F3" w:rsidR="003205E6" w:rsidRPr="00281B14" w:rsidRDefault="003205E6" w:rsidP="006E59A4">
      <w:pPr>
        <w:pStyle w:val="ListParagraph"/>
        <w:numPr>
          <w:ilvl w:val="0"/>
          <w:numId w:val="8"/>
        </w:numPr>
      </w:pPr>
      <w:bookmarkStart w:id="1" w:name="_Ref118444512"/>
      <w:r>
        <w:t xml:space="preserve">3GPP TR 23.700-58 </w:t>
      </w:r>
      <w:r w:rsidRPr="00923599">
        <w:rPr>
          <w:i/>
          <w:iCs/>
        </w:rPr>
        <w:t>Study of further architecture enhancements for uncrewed aerial systems and urban air mobility</w:t>
      </w:r>
      <w:r>
        <w:t>, v1.1.0, November 2022</w:t>
      </w:r>
      <w:bookmarkEnd w:id="1"/>
    </w:p>
    <w:sectPr w:rsidR="003205E6" w:rsidRPr="00281B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AFD0F" w14:textId="77777777" w:rsidR="006418F8" w:rsidRDefault="006418F8">
      <w:r>
        <w:separator/>
      </w:r>
    </w:p>
  </w:endnote>
  <w:endnote w:type="continuationSeparator" w:id="0">
    <w:p w14:paraId="1A82F66B" w14:textId="77777777" w:rsidR="006418F8" w:rsidRDefault="006418F8">
      <w:r>
        <w:continuationSeparator/>
      </w:r>
    </w:p>
  </w:endnote>
  <w:endnote w:type="continuationNotice" w:id="1">
    <w:p w14:paraId="434275BC" w14:textId="77777777" w:rsidR="006418F8" w:rsidRDefault="006418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7D1F9" w14:textId="77777777" w:rsidR="006418F8" w:rsidRDefault="006418F8">
      <w:r>
        <w:separator/>
      </w:r>
    </w:p>
  </w:footnote>
  <w:footnote w:type="continuationSeparator" w:id="0">
    <w:p w14:paraId="3BBCD396" w14:textId="77777777" w:rsidR="006418F8" w:rsidRDefault="006418F8">
      <w:r>
        <w:continuationSeparator/>
      </w:r>
    </w:p>
  </w:footnote>
  <w:footnote w:type="continuationNotice" w:id="1">
    <w:p w14:paraId="733E88BA" w14:textId="77777777" w:rsidR="006418F8" w:rsidRDefault="006418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DE51A9"/>
    <w:multiLevelType w:val="hybridMultilevel"/>
    <w:tmpl w:val="03D8E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92084"/>
    <w:multiLevelType w:val="hybridMultilevel"/>
    <w:tmpl w:val="3C26FF92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C65D4"/>
    <w:multiLevelType w:val="hybridMultilevel"/>
    <w:tmpl w:val="4ED84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D57BE"/>
    <w:multiLevelType w:val="hybridMultilevel"/>
    <w:tmpl w:val="05F29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7EF0350"/>
    <w:multiLevelType w:val="hybridMultilevel"/>
    <w:tmpl w:val="0EFA0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425AA"/>
    <w:multiLevelType w:val="hybridMultilevel"/>
    <w:tmpl w:val="44D40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35D0B56"/>
    <w:multiLevelType w:val="hybridMultilevel"/>
    <w:tmpl w:val="C7326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5B4B6E"/>
    <w:multiLevelType w:val="hybridMultilevel"/>
    <w:tmpl w:val="E33AAC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11"/>
  </w:num>
  <w:num w:numId="8">
    <w:abstractNumId w:val="3"/>
  </w:num>
  <w:num w:numId="9">
    <w:abstractNumId w:val="5"/>
  </w:num>
  <w:num w:numId="10">
    <w:abstractNumId w:val="2"/>
  </w:num>
  <w:num w:numId="11">
    <w:abstractNumId w:val="12"/>
  </w:num>
  <w:num w:numId="12">
    <w:abstractNumId w:val="9"/>
  </w:num>
  <w:num w:numId="13">
    <w:abstractNumId w:val="4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238E"/>
    <w:rsid w:val="00023C40"/>
    <w:rsid w:val="00033397"/>
    <w:rsid w:val="00040095"/>
    <w:rsid w:val="0004077E"/>
    <w:rsid w:val="00044A0F"/>
    <w:rsid w:val="0004783A"/>
    <w:rsid w:val="000624E6"/>
    <w:rsid w:val="00065268"/>
    <w:rsid w:val="0007110F"/>
    <w:rsid w:val="00073C9C"/>
    <w:rsid w:val="00076412"/>
    <w:rsid w:val="00080512"/>
    <w:rsid w:val="00090468"/>
    <w:rsid w:val="00094568"/>
    <w:rsid w:val="000A3397"/>
    <w:rsid w:val="000B5376"/>
    <w:rsid w:val="000B7BCF"/>
    <w:rsid w:val="000C3C1A"/>
    <w:rsid w:val="000C522B"/>
    <w:rsid w:val="000D58AB"/>
    <w:rsid w:val="0010362F"/>
    <w:rsid w:val="00112F1A"/>
    <w:rsid w:val="00122002"/>
    <w:rsid w:val="0012604B"/>
    <w:rsid w:val="00142252"/>
    <w:rsid w:val="00145075"/>
    <w:rsid w:val="00145765"/>
    <w:rsid w:val="001518C3"/>
    <w:rsid w:val="00170CB8"/>
    <w:rsid w:val="001741A0"/>
    <w:rsid w:val="00175FA0"/>
    <w:rsid w:val="001818C9"/>
    <w:rsid w:val="0018277D"/>
    <w:rsid w:val="00194CD0"/>
    <w:rsid w:val="001B49C9"/>
    <w:rsid w:val="001C23F4"/>
    <w:rsid w:val="001C4F79"/>
    <w:rsid w:val="001D5D97"/>
    <w:rsid w:val="001E1FF3"/>
    <w:rsid w:val="001F168B"/>
    <w:rsid w:val="001F7831"/>
    <w:rsid w:val="002020DA"/>
    <w:rsid w:val="00203D15"/>
    <w:rsid w:val="00204045"/>
    <w:rsid w:val="0020712B"/>
    <w:rsid w:val="0022606D"/>
    <w:rsid w:val="00231728"/>
    <w:rsid w:val="00244A05"/>
    <w:rsid w:val="00250404"/>
    <w:rsid w:val="00251B43"/>
    <w:rsid w:val="00256B74"/>
    <w:rsid w:val="002610D8"/>
    <w:rsid w:val="00264B9B"/>
    <w:rsid w:val="00270CBF"/>
    <w:rsid w:val="002747EC"/>
    <w:rsid w:val="00281B14"/>
    <w:rsid w:val="00281BB8"/>
    <w:rsid w:val="002855BF"/>
    <w:rsid w:val="00285776"/>
    <w:rsid w:val="002A7093"/>
    <w:rsid w:val="002B21D7"/>
    <w:rsid w:val="002B223B"/>
    <w:rsid w:val="002B2988"/>
    <w:rsid w:val="002D4E08"/>
    <w:rsid w:val="002D6DC3"/>
    <w:rsid w:val="002E026D"/>
    <w:rsid w:val="002F0D22"/>
    <w:rsid w:val="002F1121"/>
    <w:rsid w:val="00311B17"/>
    <w:rsid w:val="003172DC"/>
    <w:rsid w:val="003205E6"/>
    <w:rsid w:val="00325AE3"/>
    <w:rsid w:val="00326069"/>
    <w:rsid w:val="00336DC0"/>
    <w:rsid w:val="003440DC"/>
    <w:rsid w:val="0035462D"/>
    <w:rsid w:val="003623B5"/>
    <w:rsid w:val="0036459E"/>
    <w:rsid w:val="00364B41"/>
    <w:rsid w:val="00383096"/>
    <w:rsid w:val="00390FA0"/>
    <w:rsid w:val="0039346C"/>
    <w:rsid w:val="003A41EF"/>
    <w:rsid w:val="003B1B3C"/>
    <w:rsid w:val="003B1C5A"/>
    <w:rsid w:val="003B40AD"/>
    <w:rsid w:val="003C4E37"/>
    <w:rsid w:val="003D3F67"/>
    <w:rsid w:val="003D4047"/>
    <w:rsid w:val="003E16BE"/>
    <w:rsid w:val="003E4B0D"/>
    <w:rsid w:val="003E605E"/>
    <w:rsid w:val="003E688E"/>
    <w:rsid w:val="003F39DA"/>
    <w:rsid w:val="003F3D1A"/>
    <w:rsid w:val="003F4E28"/>
    <w:rsid w:val="004006E8"/>
    <w:rsid w:val="0040097C"/>
    <w:rsid w:val="00400994"/>
    <w:rsid w:val="00401855"/>
    <w:rsid w:val="00405098"/>
    <w:rsid w:val="00436405"/>
    <w:rsid w:val="00440D24"/>
    <w:rsid w:val="00446C3A"/>
    <w:rsid w:val="00465587"/>
    <w:rsid w:val="00477455"/>
    <w:rsid w:val="004838BC"/>
    <w:rsid w:val="00491B6F"/>
    <w:rsid w:val="004A1F7B"/>
    <w:rsid w:val="004B1E85"/>
    <w:rsid w:val="004C44D2"/>
    <w:rsid w:val="004D3578"/>
    <w:rsid w:val="004D380D"/>
    <w:rsid w:val="004E213A"/>
    <w:rsid w:val="004F4540"/>
    <w:rsid w:val="004F73A7"/>
    <w:rsid w:val="00503171"/>
    <w:rsid w:val="005064D3"/>
    <w:rsid w:val="00506C28"/>
    <w:rsid w:val="00534537"/>
    <w:rsid w:val="00534DA0"/>
    <w:rsid w:val="00543E6C"/>
    <w:rsid w:val="00544461"/>
    <w:rsid w:val="00552C52"/>
    <w:rsid w:val="00565087"/>
    <w:rsid w:val="0056573F"/>
    <w:rsid w:val="00570E9A"/>
    <w:rsid w:val="00571279"/>
    <w:rsid w:val="005748FD"/>
    <w:rsid w:val="00575F15"/>
    <w:rsid w:val="00593AB4"/>
    <w:rsid w:val="005A13AB"/>
    <w:rsid w:val="005A49C6"/>
    <w:rsid w:val="005C766E"/>
    <w:rsid w:val="005C7CD5"/>
    <w:rsid w:val="005F191D"/>
    <w:rsid w:val="00605D33"/>
    <w:rsid w:val="00606230"/>
    <w:rsid w:val="00611566"/>
    <w:rsid w:val="006159B2"/>
    <w:rsid w:val="0062439C"/>
    <w:rsid w:val="006418F8"/>
    <w:rsid w:val="00645708"/>
    <w:rsid w:val="00646D99"/>
    <w:rsid w:val="00656910"/>
    <w:rsid w:val="006574C0"/>
    <w:rsid w:val="00662494"/>
    <w:rsid w:val="00664FB4"/>
    <w:rsid w:val="00696821"/>
    <w:rsid w:val="00696ACE"/>
    <w:rsid w:val="006B2F6B"/>
    <w:rsid w:val="006C66D8"/>
    <w:rsid w:val="006D1E24"/>
    <w:rsid w:val="006D35DE"/>
    <w:rsid w:val="006E037F"/>
    <w:rsid w:val="006E1057"/>
    <w:rsid w:val="006E1417"/>
    <w:rsid w:val="006E59A4"/>
    <w:rsid w:val="006F6A2C"/>
    <w:rsid w:val="00704CD0"/>
    <w:rsid w:val="007069DC"/>
    <w:rsid w:val="00710201"/>
    <w:rsid w:val="00717320"/>
    <w:rsid w:val="0072073A"/>
    <w:rsid w:val="00722D10"/>
    <w:rsid w:val="007342B5"/>
    <w:rsid w:val="00734A5B"/>
    <w:rsid w:val="00744E76"/>
    <w:rsid w:val="007469E4"/>
    <w:rsid w:val="00750673"/>
    <w:rsid w:val="00757D40"/>
    <w:rsid w:val="00760DE4"/>
    <w:rsid w:val="007662B5"/>
    <w:rsid w:val="00773B74"/>
    <w:rsid w:val="00781F0F"/>
    <w:rsid w:val="0078727C"/>
    <w:rsid w:val="0079049D"/>
    <w:rsid w:val="00793DC5"/>
    <w:rsid w:val="00796823"/>
    <w:rsid w:val="007A2E55"/>
    <w:rsid w:val="007B137B"/>
    <w:rsid w:val="007B18D8"/>
    <w:rsid w:val="007C095F"/>
    <w:rsid w:val="007C2DD0"/>
    <w:rsid w:val="007E1EDD"/>
    <w:rsid w:val="007E5A4E"/>
    <w:rsid w:val="007F2E08"/>
    <w:rsid w:val="00801FAF"/>
    <w:rsid w:val="008024FA"/>
    <w:rsid w:val="008028A4"/>
    <w:rsid w:val="00813245"/>
    <w:rsid w:val="008263CA"/>
    <w:rsid w:val="008362C0"/>
    <w:rsid w:val="00840983"/>
    <w:rsid w:val="00840DE0"/>
    <w:rsid w:val="00847CD0"/>
    <w:rsid w:val="0086033B"/>
    <w:rsid w:val="008607A8"/>
    <w:rsid w:val="0086354A"/>
    <w:rsid w:val="00871C14"/>
    <w:rsid w:val="008768CA"/>
    <w:rsid w:val="00877389"/>
    <w:rsid w:val="00877EF9"/>
    <w:rsid w:val="00880559"/>
    <w:rsid w:val="00891B78"/>
    <w:rsid w:val="008B5306"/>
    <w:rsid w:val="008C2E2A"/>
    <w:rsid w:val="008C3057"/>
    <w:rsid w:val="008D2E4D"/>
    <w:rsid w:val="008F396F"/>
    <w:rsid w:val="008F3DCD"/>
    <w:rsid w:val="0090271F"/>
    <w:rsid w:val="00902DB9"/>
    <w:rsid w:val="00902DBB"/>
    <w:rsid w:val="009032D4"/>
    <w:rsid w:val="0090466A"/>
    <w:rsid w:val="0090770A"/>
    <w:rsid w:val="009154AF"/>
    <w:rsid w:val="00923599"/>
    <w:rsid w:val="00923655"/>
    <w:rsid w:val="009339CB"/>
    <w:rsid w:val="00936071"/>
    <w:rsid w:val="009376CD"/>
    <w:rsid w:val="00940212"/>
    <w:rsid w:val="00942EC2"/>
    <w:rsid w:val="009434CA"/>
    <w:rsid w:val="00954A92"/>
    <w:rsid w:val="00961B32"/>
    <w:rsid w:val="00962509"/>
    <w:rsid w:val="00970DB3"/>
    <w:rsid w:val="009749D6"/>
    <w:rsid w:val="00974BB0"/>
    <w:rsid w:val="00975BCD"/>
    <w:rsid w:val="00982D63"/>
    <w:rsid w:val="009928A9"/>
    <w:rsid w:val="00994A69"/>
    <w:rsid w:val="00995AE3"/>
    <w:rsid w:val="009A0AF3"/>
    <w:rsid w:val="009B07CD"/>
    <w:rsid w:val="009C19E9"/>
    <w:rsid w:val="009C77D6"/>
    <w:rsid w:val="009D74A6"/>
    <w:rsid w:val="009E0E64"/>
    <w:rsid w:val="009E0E87"/>
    <w:rsid w:val="009E1181"/>
    <w:rsid w:val="009E5F17"/>
    <w:rsid w:val="009F1370"/>
    <w:rsid w:val="00A06217"/>
    <w:rsid w:val="00A10F02"/>
    <w:rsid w:val="00A204CA"/>
    <w:rsid w:val="00A209D6"/>
    <w:rsid w:val="00A22738"/>
    <w:rsid w:val="00A36F5F"/>
    <w:rsid w:val="00A430EC"/>
    <w:rsid w:val="00A53724"/>
    <w:rsid w:val="00A54B2B"/>
    <w:rsid w:val="00A54DE5"/>
    <w:rsid w:val="00A6653C"/>
    <w:rsid w:val="00A703B6"/>
    <w:rsid w:val="00A82346"/>
    <w:rsid w:val="00A95288"/>
    <w:rsid w:val="00A9671C"/>
    <w:rsid w:val="00AA1553"/>
    <w:rsid w:val="00AA2DF9"/>
    <w:rsid w:val="00AB04F3"/>
    <w:rsid w:val="00AC36F2"/>
    <w:rsid w:val="00AD77F6"/>
    <w:rsid w:val="00B006F4"/>
    <w:rsid w:val="00B05380"/>
    <w:rsid w:val="00B05962"/>
    <w:rsid w:val="00B15449"/>
    <w:rsid w:val="00B16C2F"/>
    <w:rsid w:val="00B2115C"/>
    <w:rsid w:val="00B27303"/>
    <w:rsid w:val="00B42F37"/>
    <w:rsid w:val="00B47FD1"/>
    <w:rsid w:val="00B516BB"/>
    <w:rsid w:val="00B61AA0"/>
    <w:rsid w:val="00B7538C"/>
    <w:rsid w:val="00B76D3B"/>
    <w:rsid w:val="00B84DB2"/>
    <w:rsid w:val="00BA49D6"/>
    <w:rsid w:val="00BC29D7"/>
    <w:rsid w:val="00BC3555"/>
    <w:rsid w:val="00BE51C7"/>
    <w:rsid w:val="00C12B51"/>
    <w:rsid w:val="00C14932"/>
    <w:rsid w:val="00C24650"/>
    <w:rsid w:val="00C25465"/>
    <w:rsid w:val="00C27586"/>
    <w:rsid w:val="00C33079"/>
    <w:rsid w:val="00C34905"/>
    <w:rsid w:val="00C47C26"/>
    <w:rsid w:val="00C504AA"/>
    <w:rsid w:val="00C55A12"/>
    <w:rsid w:val="00C6553E"/>
    <w:rsid w:val="00C8285A"/>
    <w:rsid w:val="00C83A13"/>
    <w:rsid w:val="00C86F10"/>
    <w:rsid w:val="00C9068C"/>
    <w:rsid w:val="00C92967"/>
    <w:rsid w:val="00C94CE8"/>
    <w:rsid w:val="00CA1DE7"/>
    <w:rsid w:val="00CA3D0C"/>
    <w:rsid w:val="00CA654B"/>
    <w:rsid w:val="00CB1ECA"/>
    <w:rsid w:val="00CB72B8"/>
    <w:rsid w:val="00CD0BA8"/>
    <w:rsid w:val="00CD307E"/>
    <w:rsid w:val="00CD4C7B"/>
    <w:rsid w:val="00CD58FE"/>
    <w:rsid w:val="00CE453A"/>
    <w:rsid w:val="00CF6861"/>
    <w:rsid w:val="00D00957"/>
    <w:rsid w:val="00D03461"/>
    <w:rsid w:val="00D22855"/>
    <w:rsid w:val="00D25510"/>
    <w:rsid w:val="00D316A5"/>
    <w:rsid w:val="00D33BE3"/>
    <w:rsid w:val="00D3641F"/>
    <w:rsid w:val="00D3792D"/>
    <w:rsid w:val="00D43CC1"/>
    <w:rsid w:val="00D45A4E"/>
    <w:rsid w:val="00D55E47"/>
    <w:rsid w:val="00D62E19"/>
    <w:rsid w:val="00D67CD1"/>
    <w:rsid w:val="00D7083B"/>
    <w:rsid w:val="00D718C3"/>
    <w:rsid w:val="00D738D6"/>
    <w:rsid w:val="00D80795"/>
    <w:rsid w:val="00D82BCA"/>
    <w:rsid w:val="00D854BE"/>
    <w:rsid w:val="00D861DC"/>
    <w:rsid w:val="00D87E00"/>
    <w:rsid w:val="00D9134D"/>
    <w:rsid w:val="00D96D11"/>
    <w:rsid w:val="00DA7A03"/>
    <w:rsid w:val="00DB0DB8"/>
    <w:rsid w:val="00DB1818"/>
    <w:rsid w:val="00DB7EB1"/>
    <w:rsid w:val="00DC0A05"/>
    <w:rsid w:val="00DC2E56"/>
    <w:rsid w:val="00DC309B"/>
    <w:rsid w:val="00DC4DA2"/>
    <w:rsid w:val="00DC5261"/>
    <w:rsid w:val="00DD3152"/>
    <w:rsid w:val="00DE009F"/>
    <w:rsid w:val="00DE25D2"/>
    <w:rsid w:val="00DF450A"/>
    <w:rsid w:val="00DF7C20"/>
    <w:rsid w:val="00E14AB1"/>
    <w:rsid w:val="00E23BDA"/>
    <w:rsid w:val="00E36799"/>
    <w:rsid w:val="00E46C08"/>
    <w:rsid w:val="00E471CF"/>
    <w:rsid w:val="00E62835"/>
    <w:rsid w:val="00E648C6"/>
    <w:rsid w:val="00E77645"/>
    <w:rsid w:val="00E83697"/>
    <w:rsid w:val="00E859B6"/>
    <w:rsid w:val="00E867BA"/>
    <w:rsid w:val="00E8696A"/>
    <w:rsid w:val="00EA66C9"/>
    <w:rsid w:val="00EB5D32"/>
    <w:rsid w:val="00EC4A25"/>
    <w:rsid w:val="00EF4B13"/>
    <w:rsid w:val="00EF5AD0"/>
    <w:rsid w:val="00EF612C"/>
    <w:rsid w:val="00F025A2"/>
    <w:rsid w:val="00F036E9"/>
    <w:rsid w:val="00F07388"/>
    <w:rsid w:val="00F17C3E"/>
    <w:rsid w:val="00F2026E"/>
    <w:rsid w:val="00F211DB"/>
    <w:rsid w:val="00F2210A"/>
    <w:rsid w:val="00F31372"/>
    <w:rsid w:val="00F37743"/>
    <w:rsid w:val="00F54A3D"/>
    <w:rsid w:val="00F54CB0"/>
    <w:rsid w:val="00F5543D"/>
    <w:rsid w:val="00F579CD"/>
    <w:rsid w:val="00F653B8"/>
    <w:rsid w:val="00F71B89"/>
    <w:rsid w:val="00F7353C"/>
    <w:rsid w:val="00F76F8F"/>
    <w:rsid w:val="00F87257"/>
    <w:rsid w:val="00F941DF"/>
    <w:rsid w:val="00FA1266"/>
    <w:rsid w:val="00FB0963"/>
    <w:rsid w:val="00FB36FA"/>
    <w:rsid w:val="00FB3DFF"/>
    <w:rsid w:val="00FB4DA1"/>
    <w:rsid w:val="00FC1192"/>
    <w:rsid w:val="00FE0EA6"/>
    <w:rsid w:val="00FE106D"/>
    <w:rsid w:val="00FE1B4B"/>
    <w:rsid w:val="00FE251B"/>
    <w:rsid w:val="00FF7556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59A4"/>
    <w:pPr>
      <w:ind w:left="720"/>
      <w:contextualSpacing/>
    </w:pPr>
  </w:style>
  <w:style w:type="character" w:styleId="CommentReference">
    <w:name w:val="annotation reference"/>
    <w:basedOn w:val="DefaultParagraphFont"/>
    <w:rsid w:val="00E14A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AB1"/>
  </w:style>
  <w:style w:type="character" w:customStyle="1" w:styleId="CommentTextChar">
    <w:name w:val="Comment Text Char"/>
    <w:basedOn w:val="DefaultParagraphFont"/>
    <w:link w:val="CommentText"/>
    <w:rsid w:val="00E14A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4A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4AB1"/>
    <w:rPr>
      <w:b/>
      <w:bCs/>
      <w:lang w:eastAsia="en-US"/>
    </w:rPr>
  </w:style>
  <w:style w:type="paragraph" w:styleId="Revision">
    <w:name w:val="Revision"/>
    <w:hidden/>
    <w:uiPriority w:val="99"/>
    <w:semiHidden/>
    <w:rsid w:val="00440D24"/>
    <w:rPr>
      <w:lang w:eastAsia="en-US"/>
    </w:rPr>
  </w:style>
  <w:style w:type="table" w:styleId="TableGrid">
    <w:name w:val="Table Grid"/>
    <w:basedOn w:val="TableNormal"/>
    <w:rsid w:val="004B1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4B1E85"/>
    <w:rPr>
      <w:i/>
      <w:iCs/>
    </w:rPr>
  </w:style>
  <w:style w:type="character" w:customStyle="1" w:styleId="B1Char">
    <w:name w:val="B1 Char"/>
    <w:link w:val="B1"/>
    <w:qFormat/>
    <w:rsid w:val="00534537"/>
    <w:rPr>
      <w:lang w:eastAsia="en-US"/>
    </w:rPr>
  </w:style>
  <w:style w:type="character" w:customStyle="1" w:styleId="NOZchn">
    <w:name w:val="NO Zchn"/>
    <w:link w:val="NO"/>
    <w:rsid w:val="00534537"/>
    <w:rPr>
      <w:lang w:eastAsia="en-US"/>
    </w:rPr>
  </w:style>
  <w:style w:type="character" w:customStyle="1" w:styleId="B2Char">
    <w:name w:val="B2 Char"/>
    <w:link w:val="B2"/>
    <w:rsid w:val="0053453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5AIRPNAIUNRU-859666464-12569</_dlc_DocId>
    <_dlc_DocIdUrl xmlns="71c5aaf6-e6ce-465b-b873-5148d2a4c105">
      <Url>https://nokia.sharepoint.com/sites/c5g/e2earch/_layouts/15/DocIdRedir.aspx?ID=5AIRPNAIUNRU-859666464-12569</Url>
      <Description>5AIRPNAIUNRU-859666464-12569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512989-5F05-4FA3-A16D-65DDB3FBF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1064</TotalTime>
  <Pages>3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6508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180</cp:revision>
  <dcterms:created xsi:type="dcterms:W3CDTF">2022-06-22T08:10:00Z</dcterms:created>
  <dcterms:modified xsi:type="dcterms:W3CDTF">2022-11-04T08:18:00Z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2d0e5d21-bd82-4939-a840-eaba0d645f61</vt:lpwstr>
  </property>
</Properties>
</file>